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FF8" w:rsidRDefault="005E4FF8">
      <w:pPr>
        <w:spacing w:line="0" w:lineRule="atLeast"/>
        <w:ind w:left="4960"/>
        <w:rPr>
          <w:rFonts w:ascii="Arial" w:eastAsia="Arial" w:hAnsi="Arial"/>
        </w:rPr>
      </w:pPr>
      <w:bookmarkStart w:id="0" w:name="page1"/>
      <w:bookmarkEnd w:id="0"/>
      <w:r>
        <w:rPr>
          <w:rFonts w:ascii="Arial" w:eastAsia="Arial" w:hAnsi="Arial"/>
        </w:rPr>
        <w:t>Piotrków Tryb. dnia ………………20………..r.</w:t>
      </w:r>
    </w:p>
    <w:p w:rsidR="005E4FF8" w:rsidRDefault="005E4FF8">
      <w:pPr>
        <w:spacing w:line="200" w:lineRule="exact"/>
        <w:rPr>
          <w:rFonts w:ascii="Times New Roman" w:eastAsia="Times New Roman" w:hAnsi="Times New Roman"/>
          <w:sz w:val="24"/>
        </w:rPr>
      </w:pPr>
    </w:p>
    <w:p w:rsidR="005E4FF8" w:rsidRDefault="005E4FF8">
      <w:pPr>
        <w:spacing w:line="280" w:lineRule="exact"/>
        <w:rPr>
          <w:rFonts w:ascii="Times New Roman" w:eastAsia="Times New Roman" w:hAnsi="Times New Roman"/>
          <w:sz w:val="24"/>
        </w:rPr>
      </w:pPr>
    </w:p>
    <w:p w:rsidR="005E4FF8" w:rsidRDefault="005E4FF8">
      <w:pPr>
        <w:spacing w:line="0" w:lineRule="atLeast"/>
        <w:ind w:left="1540"/>
        <w:rPr>
          <w:rFonts w:ascii="Arial" w:eastAsia="Arial" w:hAnsi="Arial"/>
          <w:b/>
          <w:sz w:val="40"/>
        </w:rPr>
      </w:pPr>
      <w:r>
        <w:rPr>
          <w:rFonts w:ascii="Arial" w:eastAsia="Arial" w:hAnsi="Arial"/>
          <w:b/>
          <w:sz w:val="40"/>
        </w:rPr>
        <w:t>ZOBOWIĄZANIE DZIAŁKOWICZA</w:t>
      </w:r>
    </w:p>
    <w:p w:rsidR="005E4FF8" w:rsidRDefault="005E4FF8">
      <w:pPr>
        <w:spacing w:line="239" w:lineRule="exact"/>
        <w:rPr>
          <w:rFonts w:ascii="Times New Roman" w:eastAsia="Times New Roman" w:hAnsi="Times New Roman"/>
          <w:sz w:val="24"/>
        </w:rPr>
      </w:pPr>
    </w:p>
    <w:p w:rsidR="005E4FF8" w:rsidRPr="000C33A8" w:rsidRDefault="005E4FF8" w:rsidP="000C33A8">
      <w:pPr>
        <w:spacing w:line="0" w:lineRule="atLeast"/>
        <w:jc w:val="both"/>
        <w:rPr>
          <w:rFonts w:ascii="Arial" w:eastAsia="Arial" w:hAnsi="Arial"/>
          <w:sz w:val="24"/>
          <w:szCs w:val="24"/>
        </w:rPr>
      </w:pPr>
      <w:r w:rsidRPr="000C33A8">
        <w:rPr>
          <w:rFonts w:ascii="Arial" w:eastAsia="Arial" w:hAnsi="Arial"/>
          <w:sz w:val="24"/>
          <w:szCs w:val="24"/>
        </w:rPr>
        <w:t>Ja,  niżej  podpisany(-a)</w:t>
      </w:r>
      <w:r w:rsidR="000C33A8">
        <w:rPr>
          <w:rFonts w:ascii="Arial" w:eastAsia="Arial" w:hAnsi="Arial"/>
          <w:sz w:val="24"/>
          <w:szCs w:val="24"/>
        </w:rPr>
        <w:t>…………………………………………</w:t>
      </w:r>
      <w:r w:rsidR="000C33A8" w:rsidRPr="000C33A8">
        <w:rPr>
          <w:rFonts w:ascii="Arial" w:eastAsia="Arial" w:hAnsi="Arial"/>
          <w:sz w:val="24"/>
          <w:szCs w:val="24"/>
        </w:rPr>
        <w:t xml:space="preserve"> </w:t>
      </w:r>
      <w:r w:rsidR="000C33A8">
        <w:rPr>
          <w:rFonts w:ascii="Arial" w:eastAsia="Arial" w:hAnsi="Arial"/>
          <w:sz w:val="24"/>
          <w:szCs w:val="24"/>
        </w:rPr>
        <w:t>działka</w:t>
      </w:r>
      <w:r w:rsidR="000C33A8" w:rsidRPr="000C33A8">
        <w:rPr>
          <w:rFonts w:ascii="Arial" w:eastAsia="Arial" w:hAnsi="Arial"/>
          <w:sz w:val="24"/>
          <w:szCs w:val="24"/>
        </w:rPr>
        <w:t xml:space="preserve"> nr ……………</w:t>
      </w:r>
      <w:r w:rsidR="000C33A8">
        <w:rPr>
          <w:rFonts w:ascii="Arial" w:eastAsia="Arial" w:hAnsi="Arial"/>
          <w:sz w:val="24"/>
          <w:szCs w:val="24"/>
        </w:rPr>
        <w:t>…</w:t>
      </w:r>
      <w:r w:rsidR="000C33A8" w:rsidRPr="000C33A8">
        <w:rPr>
          <w:rFonts w:ascii="Arial" w:eastAsia="Arial" w:hAnsi="Arial"/>
          <w:sz w:val="24"/>
          <w:szCs w:val="24"/>
        </w:rPr>
        <w:t>,</w:t>
      </w:r>
    </w:p>
    <w:p w:rsidR="000C33A8" w:rsidRDefault="005E4FF8" w:rsidP="000C33A8">
      <w:pPr>
        <w:spacing w:line="183" w:lineRule="auto"/>
        <w:ind w:left="3600" w:firstLine="720"/>
        <w:jc w:val="both"/>
        <w:rPr>
          <w:rFonts w:ascii="Arial" w:hAnsi="Arial"/>
          <w:szCs w:val="24"/>
        </w:rPr>
      </w:pPr>
      <w:r w:rsidRPr="000C33A8">
        <w:rPr>
          <w:rFonts w:ascii="Arial" w:hAnsi="Arial"/>
          <w:szCs w:val="24"/>
        </w:rPr>
        <w:t>imię i nazwisko</w:t>
      </w:r>
      <w:r w:rsidR="000C33A8">
        <w:rPr>
          <w:rFonts w:ascii="Arial" w:hAnsi="Arial"/>
          <w:szCs w:val="24"/>
        </w:rPr>
        <w:t xml:space="preserve"> </w:t>
      </w:r>
    </w:p>
    <w:p w:rsidR="005E4FF8" w:rsidRPr="000C33A8" w:rsidRDefault="005E4FF8" w:rsidP="000C33A8">
      <w:pPr>
        <w:spacing w:line="360" w:lineRule="auto"/>
        <w:jc w:val="both"/>
        <w:rPr>
          <w:rFonts w:ascii="Arial" w:hAnsi="Arial"/>
          <w:szCs w:val="24"/>
        </w:rPr>
      </w:pPr>
      <w:r w:rsidRPr="000C33A8">
        <w:rPr>
          <w:rFonts w:ascii="Arial" w:eastAsia="Arial" w:hAnsi="Arial"/>
          <w:sz w:val="24"/>
          <w:szCs w:val="24"/>
        </w:rPr>
        <w:t>zobowiązuję się do przestrzegania poniższych</w:t>
      </w:r>
      <w:r w:rsidR="000C33A8">
        <w:rPr>
          <w:rFonts w:ascii="Arial" w:hAnsi="Arial"/>
          <w:szCs w:val="24"/>
        </w:rPr>
        <w:t xml:space="preserve"> </w:t>
      </w:r>
      <w:r w:rsidRPr="000C33A8">
        <w:rPr>
          <w:rFonts w:ascii="Arial" w:eastAsia="Arial" w:hAnsi="Arial"/>
          <w:sz w:val="24"/>
          <w:szCs w:val="24"/>
        </w:rPr>
        <w:t xml:space="preserve">zasad i regulacji związanych </w:t>
      </w:r>
      <w:r w:rsidR="000C33A8">
        <w:rPr>
          <w:rFonts w:ascii="Arial" w:eastAsia="Arial" w:hAnsi="Arial"/>
          <w:sz w:val="24"/>
          <w:szCs w:val="24"/>
        </w:rPr>
        <w:br/>
      </w:r>
      <w:r w:rsidRPr="000C33A8">
        <w:rPr>
          <w:rFonts w:ascii="Arial" w:eastAsia="Arial" w:hAnsi="Arial"/>
          <w:sz w:val="24"/>
          <w:szCs w:val="24"/>
        </w:rPr>
        <w:t>z montażem wodomierzy, korzystaniem i rozliczaniem zużycia wody na terenie Rodzinnego Ogrodu Działkowego „Słoneczna Polana” w Piotrkowie Tryb.</w:t>
      </w:r>
    </w:p>
    <w:p w:rsidR="005E4FF8" w:rsidRPr="000C33A8" w:rsidRDefault="005E4FF8">
      <w:pPr>
        <w:spacing w:line="245" w:lineRule="exact"/>
        <w:rPr>
          <w:rFonts w:ascii="Arial" w:eastAsia="Times New Roman" w:hAnsi="Arial"/>
          <w:sz w:val="24"/>
          <w:szCs w:val="24"/>
        </w:rPr>
      </w:pPr>
    </w:p>
    <w:p w:rsidR="005E4FF8" w:rsidRPr="000C33A8" w:rsidRDefault="005E4FF8">
      <w:pPr>
        <w:spacing w:line="0" w:lineRule="atLeast"/>
        <w:jc w:val="center"/>
        <w:rPr>
          <w:rFonts w:ascii="Arial" w:eastAsia="Arial" w:hAnsi="Arial"/>
          <w:b/>
          <w:sz w:val="24"/>
          <w:szCs w:val="24"/>
          <w:u w:val="single"/>
        </w:rPr>
      </w:pPr>
      <w:r w:rsidRPr="000C33A8">
        <w:rPr>
          <w:rFonts w:ascii="Arial" w:eastAsia="Arial" w:hAnsi="Arial"/>
          <w:b/>
          <w:sz w:val="24"/>
          <w:szCs w:val="24"/>
          <w:u w:val="single"/>
        </w:rPr>
        <w:t>Montaż wodomierzy i zasady korzystania oraz rozliczania zużycia wody</w:t>
      </w:r>
    </w:p>
    <w:p w:rsidR="005E4FF8" w:rsidRPr="000C33A8" w:rsidRDefault="005E4FF8">
      <w:pPr>
        <w:spacing w:line="295" w:lineRule="exact"/>
        <w:rPr>
          <w:rFonts w:ascii="Arial" w:eastAsia="Times New Roman" w:hAnsi="Arial"/>
          <w:sz w:val="24"/>
          <w:szCs w:val="24"/>
        </w:rPr>
      </w:pPr>
    </w:p>
    <w:p w:rsidR="005E4FF8" w:rsidRPr="000C33A8" w:rsidRDefault="005E4FF8" w:rsidP="000C33A8">
      <w:pPr>
        <w:numPr>
          <w:ilvl w:val="0"/>
          <w:numId w:val="1"/>
        </w:numPr>
        <w:tabs>
          <w:tab w:val="left" w:pos="720"/>
        </w:tabs>
        <w:ind w:left="720" w:hanging="364"/>
        <w:jc w:val="both"/>
        <w:rPr>
          <w:rFonts w:ascii="Arial" w:eastAsia="Arial" w:hAnsi="Arial"/>
          <w:sz w:val="24"/>
          <w:szCs w:val="24"/>
        </w:rPr>
      </w:pPr>
      <w:r w:rsidRPr="000C33A8">
        <w:rPr>
          <w:rFonts w:ascii="Arial" w:eastAsia="Arial" w:hAnsi="Arial"/>
          <w:sz w:val="24"/>
          <w:szCs w:val="24"/>
        </w:rPr>
        <w:t>Działkowicz zobowiązany jest na własny koszt do montażu wodomierza(-y) w miejscu(-ach) wskazanych przez Zarząd ROD. W przypadku kilku punktów czerpalnych, wodomierz winien być zamontowany od strony dopływu wody do działki lub na każdym z nich z osobna.</w:t>
      </w:r>
    </w:p>
    <w:p w:rsidR="005E4FF8" w:rsidRPr="000C33A8" w:rsidRDefault="005E4FF8" w:rsidP="000C33A8">
      <w:pPr>
        <w:rPr>
          <w:rFonts w:ascii="Arial" w:eastAsia="Arial" w:hAnsi="Arial"/>
          <w:sz w:val="24"/>
          <w:szCs w:val="24"/>
        </w:rPr>
      </w:pPr>
    </w:p>
    <w:p w:rsidR="005E4FF8" w:rsidRPr="000C33A8" w:rsidRDefault="005E4FF8" w:rsidP="000C33A8">
      <w:pPr>
        <w:numPr>
          <w:ilvl w:val="0"/>
          <w:numId w:val="1"/>
        </w:numPr>
        <w:tabs>
          <w:tab w:val="left" w:pos="720"/>
        </w:tabs>
        <w:ind w:left="720" w:right="20" w:hanging="364"/>
        <w:jc w:val="both"/>
        <w:rPr>
          <w:rFonts w:ascii="Arial" w:eastAsia="Arial" w:hAnsi="Arial"/>
          <w:sz w:val="24"/>
          <w:szCs w:val="24"/>
        </w:rPr>
      </w:pPr>
      <w:r w:rsidRPr="000C33A8">
        <w:rPr>
          <w:rFonts w:ascii="Arial" w:eastAsia="Arial" w:hAnsi="Arial"/>
          <w:sz w:val="24"/>
          <w:szCs w:val="24"/>
        </w:rPr>
        <w:t>Montowany wodomierz musi być nowy (posiadać cechę legalizacyjną z roku montażu lub roku poprzedzającego). Ważność cechy legalizacyjnej wynosi</w:t>
      </w:r>
      <w:r w:rsidR="000C33A8">
        <w:rPr>
          <w:rFonts w:ascii="Arial" w:eastAsia="Arial" w:hAnsi="Arial"/>
          <w:sz w:val="24"/>
          <w:szCs w:val="24"/>
        </w:rPr>
        <w:t xml:space="preserve"> </w:t>
      </w:r>
      <w:r w:rsidRPr="000C33A8">
        <w:rPr>
          <w:rFonts w:ascii="Arial" w:eastAsia="Arial" w:hAnsi="Arial"/>
          <w:b/>
          <w:sz w:val="24"/>
          <w:szCs w:val="24"/>
        </w:rPr>
        <w:t>5 lat</w:t>
      </w:r>
      <w:r w:rsidRPr="000C33A8">
        <w:rPr>
          <w:rFonts w:ascii="Arial" w:eastAsia="Arial" w:hAnsi="Arial"/>
          <w:sz w:val="24"/>
          <w:szCs w:val="24"/>
        </w:rPr>
        <w:t>.</w:t>
      </w:r>
    </w:p>
    <w:p w:rsidR="005E4FF8" w:rsidRPr="000C33A8" w:rsidRDefault="005E4FF8" w:rsidP="000C33A8">
      <w:pPr>
        <w:rPr>
          <w:rFonts w:ascii="Arial" w:eastAsia="Times New Roman" w:hAnsi="Arial"/>
          <w:sz w:val="24"/>
          <w:szCs w:val="24"/>
        </w:rPr>
      </w:pPr>
    </w:p>
    <w:p w:rsidR="005E4FF8" w:rsidRPr="000C33A8" w:rsidRDefault="005E4FF8" w:rsidP="000C33A8">
      <w:pPr>
        <w:tabs>
          <w:tab w:val="left" w:pos="700"/>
          <w:tab w:val="left" w:pos="2280"/>
          <w:tab w:val="left" w:pos="2980"/>
          <w:tab w:val="left" w:pos="4940"/>
          <w:tab w:val="left" w:pos="5520"/>
          <w:tab w:val="left" w:pos="6300"/>
          <w:tab w:val="left" w:pos="7760"/>
        </w:tabs>
        <w:ind w:left="360"/>
        <w:rPr>
          <w:rFonts w:ascii="Arial" w:eastAsia="Arial" w:hAnsi="Arial"/>
          <w:sz w:val="24"/>
          <w:szCs w:val="24"/>
        </w:rPr>
      </w:pPr>
      <w:r w:rsidRPr="000C33A8">
        <w:rPr>
          <w:rFonts w:ascii="Arial" w:eastAsia="Arial" w:hAnsi="Arial"/>
          <w:sz w:val="24"/>
          <w:szCs w:val="24"/>
        </w:rPr>
        <w:t>3.</w:t>
      </w:r>
      <w:r w:rsidRPr="000C33A8">
        <w:rPr>
          <w:rFonts w:ascii="Arial" w:eastAsia="Times New Roman" w:hAnsi="Arial"/>
          <w:sz w:val="24"/>
          <w:szCs w:val="24"/>
        </w:rPr>
        <w:tab/>
      </w:r>
      <w:r w:rsidRPr="000C33A8">
        <w:rPr>
          <w:rFonts w:ascii="Arial" w:eastAsia="Arial" w:hAnsi="Arial"/>
          <w:sz w:val="24"/>
          <w:szCs w:val="24"/>
        </w:rPr>
        <w:t>Działkowicz</w:t>
      </w:r>
      <w:r w:rsidRPr="000C33A8">
        <w:rPr>
          <w:rFonts w:ascii="Arial" w:eastAsia="Times New Roman" w:hAnsi="Arial"/>
          <w:sz w:val="24"/>
          <w:szCs w:val="24"/>
        </w:rPr>
        <w:tab/>
      </w:r>
      <w:r w:rsidRPr="000C33A8">
        <w:rPr>
          <w:rFonts w:ascii="Arial" w:eastAsia="Arial" w:hAnsi="Arial"/>
          <w:sz w:val="24"/>
          <w:szCs w:val="24"/>
        </w:rPr>
        <w:t>jest</w:t>
      </w:r>
      <w:r w:rsidRPr="000C33A8">
        <w:rPr>
          <w:rFonts w:ascii="Arial" w:eastAsia="Times New Roman" w:hAnsi="Arial"/>
          <w:sz w:val="24"/>
          <w:szCs w:val="24"/>
        </w:rPr>
        <w:tab/>
      </w:r>
      <w:r w:rsidRPr="000C33A8">
        <w:rPr>
          <w:rFonts w:ascii="Arial" w:eastAsia="Arial" w:hAnsi="Arial"/>
          <w:sz w:val="24"/>
          <w:szCs w:val="24"/>
        </w:rPr>
        <w:t>odpowiedzialny</w:t>
      </w:r>
      <w:r w:rsidRPr="000C33A8">
        <w:rPr>
          <w:rFonts w:ascii="Arial" w:eastAsia="Times New Roman" w:hAnsi="Arial"/>
          <w:sz w:val="24"/>
          <w:szCs w:val="24"/>
        </w:rPr>
        <w:tab/>
      </w:r>
      <w:r w:rsidRPr="000C33A8">
        <w:rPr>
          <w:rFonts w:ascii="Arial" w:eastAsia="Arial" w:hAnsi="Arial"/>
          <w:sz w:val="24"/>
          <w:szCs w:val="24"/>
        </w:rPr>
        <w:t>za</w:t>
      </w:r>
      <w:r w:rsidRPr="000C33A8">
        <w:rPr>
          <w:rFonts w:ascii="Arial" w:eastAsia="Times New Roman" w:hAnsi="Arial"/>
          <w:sz w:val="24"/>
          <w:szCs w:val="24"/>
        </w:rPr>
        <w:tab/>
      </w:r>
      <w:r w:rsidRPr="000C33A8">
        <w:rPr>
          <w:rFonts w:ascii="Arial" w:eastAsia="Arial" w:hAnsi="Arial"/>
          <w:sz w:val="24"/>
          <w:szCs w:val="24"/>
        </w:rPr>
        <w:t>stan</w:t>
      </w:r>
      <w:r w:rsidRPr="000C33A8">
        <w:rPr>
          <w:rFonts w:ascii="Arial" w:eastAsia="Times New Roman" w:hAnsi="Arial"/>
          <w:sz w:val="24"/>
          <w:szCs w:val="24"/>
        </w:rPr>
        <w:tab/>
      </w:r>
      <w:r w:rsidRPr="000C33A8">
        <w:rPr>
          <w:rFonts w:ascii="Arial" w:eastAsia="Arial" w:hAnsi="Arial"/>
          <w:sz w:val="24"/>
          <w:szCs w:val="24"/>
        </w:rPr>
        <w:t>techniczny</w:t>
      </w:r>
      <w:r w:rsidRPr="000C33A8">
        <w:rPr>
          <w:rFonts w:ascii="Arial" w:eastAsia="Times New Roman" w:hAnsi="Arial"/>
          <w:sz w:val="24"/>
          <w:szCs w:val="24"/>
        </w:rPr>
        <w:tab/>
      </w:r>
      <w:r w:rsidRPr="000C33A8">
        <w:rPr>
          <w:rFonts w:ascii="Arial" w:eastAsia="Arial" w:hAnsi="Arial"/>
          <w:sz w:val="24"/>
          <w:szCs w:val="24"/>
        </w:rPr>
        <w:t>wodomierza</w:t>
      </w:r>
    </w:p>
    <w:p w:rsidR="005E4FF8" w:rsidRPr="000C33A8" w:rsidRDefault="005E4FF8" w:rsidP="006C4896">
      <w:pPr>
        <w:ind w:left="709"/>
        <w:jc w:val="both"/>
        <w:rPr>
          <w:rFonts w:ascii="Arial" w:eastAsia="Arial" w:hAnsi="Arial"/>
          <w:sz w:val="24"/>
          <w:szCs w:val="24"/>
        </w:rPr>
      </w:pPr>
      <w:r w:rsidRPr="000C33A8">
        <w:rPr>
          <w:rFonts w:ascii="Arial" w:eastAsia="Arial" w:hAnsi="Arial"/>
          <w:sz w:val="24"/>
          <w:szCs w:val="24"/>
        </w:rPr>
        <w:t xml:space="preserve">oraz nałożone przez Zarząd </w:t>
      </w:r>
      <w:r w:rsidRPr="000C33A8">
        <w:rPr>
          <w:rFonts w:ascii="Arial" w:eastAsia="Arial" w:hAnsi="Arial"/>
          <w:b/>
          <w:sz w:val="24"/>
          <w:szCs w:val="24"/>
        </w:rPr>
        <w:t>(</w:t>
      </w:r>
      <w:r w:rsidRPr="000C33A8">
        <w:rPr>
          <w:rFonts w:ascii="Arial" w:eastAsia="Arial" w:hAnsi="Arial"/>
          <w:b/>
          <w:sz w:val="24"/>
          <w:szCs w:val="24"/>
          <w:u w:val="single"/>
        </w:rPr>
        <w:t>przed napełnieniem instalacji wodociągowej</w:t>
      </w:r>
      <w:r w:rsidRPr="000C33A8">
        <w:rPr>
          <w:rFonts w:ascii="Arial" w:eastAsia="Arial" w:hAnsi="Arial"/>
          <w:b/>
          <w:sz w:val="24"/>
          <w:szCs w:val="24"/>
        </w:rPr>
        <w:t>)</w:t>
      </w:r>
      <w:r w:rsidRPr="000C33A8">
        <w:rPr>
          <w:rFonts w:ascii="Arial" w:eastAsia="Arial" w:hAnsi="Arial"/>
          <w:sz w:val="24"/>
          <w:szCs w:val="24"/>
        </w:rPr>
        <w:t xml:space="preserve"> plomby(-ę). Zaleca się zabezpieczenie wodomierza przed kradzieżą np. poprzez montaż w zamykanej na klucz skrzynce.</w:t>
      </w:r>
    </w:p>
    <w:p w:rsidR="005E4FF8" w:rsidRPr="000C33A8" w:rsidRDefault="005E4FF8" w:rsidP="000C33A8">
      <w:pPr>
        <w:rPr>
          <w:rFonts w:ascii="Arial" w:eastAsia="Times New Roman" w:hAnsi="Arial"/>
          <w:sz w:val="24"/>
          <w:szCs w:val="24"/>
        </w:rPr>
      </w:pPr>
    </w:p>
    <w:p w:rsidR="005E4FF8" w:rsidRPr="000C33A8" w:rsidRDefault="005E4FF8" w:rsidP="000C33A8">
      <w:pPr>
        <w:numPr>
          <w:ilvl w:val="0"/>
          <w:numId w:val="2"/>
        </w:numPr>
        <w:tabs>
          <w:tab w:val="left" w:pos="720"/>
        </w:tabs>
        <w:ind w:left="720" w:right="20" w:hanging="364"/>
        <w:rPr>
          <w:rFonts w:ascii="Arial" w:eastAsia="Arial" w:hAnsi="Arial"/>
          <w:sz w:val="24"/>
          <w:szCs w:val="24"/>
        </w:rPr>
      </w:pPr>
      <w:r w:rsidRPr="000C33A8">
        <w:rPr>
          <w:rFonts w:ascii="Arial" w:eastAsia="Arial" w:hAnsi="Arial"/>
          <w:sz w:val="24"/>
          <w:szCs w:val="24"/>
        </w:rPr>
        <w:t>Przed wodomierzem tj. od strony dopływu wody działkowicz zobowiązany jest do zabudowy zaworu odcinającego wodę.</w:t>
      </w:r>
    </w:p>
    <w:p w:rsidR="005E4FF8" w:rsidRPr="000C33A8" w:rsidRDefault="005E4FF8" w:rsidP="000C33A8">
      <w:pPr>
        <w:rPr>
          <w:rFonts w:ascii="Arial" w:eastAsia="Arial" w:hAnsi="Arial"/>
          <w:sz w:val="24"/>
          <w:szCs w:val="24"/>
        </w:rPr>
      </w:pPr>
    </w:p>
    <w:p w:rsidR="005E4FF8" w:rsidRPr="000C33A8" w:rsidRDefault="005E4FF8" w:rsidP="000C33A8">
      <w:pPr>
        <w:numPr>
          <w:ilvl w:val="0"/>
          <w:numId w:val="2"/>
        </w:numPr>
        <w:tabs>
          <w:tab w:val="left" w:pos="720"/>
        </w:tabs>
        <w:ind w:left="720" w:hanging="364"/>
        <w:rPr>
          <w:rFonts w:ascii="Arial" w:eastAsia="Arial" w:hAnsi="Arial"/>
          <w:sz w:val="24"/>
          <w:szCs w:val="24"/>
        </w:rPr>
      </w:pPr>
      <w:r w:rsidRPr="000C33A8">
        <w:rPr>
          <w:rFonts w:ascii="Arial" w:eastAsia="Arial" w:hAnsi="Arial"/>
          <w:sz w:val="24"/>
          <w:szCs w:val="24"/>
        </w:rPr>
        <w:t xml:space="preserve">Od strony dopływu wody do wodomierza </w:t>
      </w:r>
      <w:r w:rsidRPr="000C33A8">
        <w:rPr>
          <w:rFonts w:ascii="Arial" w:eastAsia="Arial" w:hAnsi="Arial"/>
          <w:b/>
          <w:sz w:val="24"/>
          <w:szCs w:val="24"/>
        </w:rPr>
        <w:t>zabrania się</w:t>
      </w:r>
      <w:r w:rsidRPr="000C33A8">
        <w:rPr>
          <w:rFonts w:ascii="Arial" w:eastAsia="Arial" w:hAnsi="Arial"/>
          <w:sz w:val="24"/>
          <w:szCs w:val="24"/>
        </w:rPr>
        <w:t xml:space="preserve"> montowania trójników lub innych urządzeń umożliwiających czerpanie wody.</w:t>
      </w:r>
    </w:p>
    <w:p w:rsidR="005E4FF8" w:rsidRPr="000C33A8" w:rsidRDefault="005E4FF8" w:rsidP="000C33A8">
      <w:pPr>
        <w:rPr>
          <w:rFonts w:ascii="Arial" w:eastAsia="Arial" w:hAnsi="Arial"/>
          <w:sz w:val="24"/>
          <w:szCs w:val="24"/>
        </w:rPr>
      </w:pPr>
    </w:p>
    <w:p w:rsidR="005E4FF8" w:rsidRPr="000C33A8" w:rsidRDefault="005E4FF8" w:rsidP="000C33A8">
      <w:pPr>
        <w:numPr>
          <w:ilvl w:val="0"/>
          <w:numId w:val="2"/>
        </w:numPr>
        <w:tabs>
          <w:tab w:val="left" w:pos="720"/>
        </w:tabs>
        <w:ind w:left="720" w:hanging="364"/>
        <w:jc w:val="both"/>
        <w:rPr>
          <w:rFonts w:ascii="Arial" w:eastAsia="Arial" w:hAnsi="Arial"/>
          <w:sz w:val="24"/>
          <w:szCs w:val="24"/>
        </w:rPr>
      </w:pPr>
      <w:r w:rsidRPr="000C33A8">
        <w:rPr>
          <w:rFonts w:ascii="Arial" w:eastAsia="Arial" w:hAnsi="Arial"/>
          <w:sz w:val="24"/>
          <w:szCs w:val="24"/>
        </w:rPr>
        <w:t xml:space="preserve">Rozliczeniu wody podlegają </w:t>
      </w:r>
      <w:r w:rsidRPr="000C33A8">
        <w:rPr>
          <w:rFonts w:ascii="Arial" w:eastAsia="Arial" w:hAnsi="Arial"/>
          <w:b/>
          <w:sz w:val="24"/>
          <w:szCs w:val="24"/>
        </w:rPr>
        <w:t>wyłącznie</w:t>
      </w:r>
      <w:r w:rsidRPr="000C33A8">
        <w:rPr>
          <w:rFonts w:ascii="Arial" w:eastAsia="Arial" w:hAnsi="Arial"/>
          <w:sz w:val="24"/>
          <w:szCs w:val="24"/>
        </w:rPr>
        <w:t xml:space="preserve"> wodomierze posiadające nienaruszone plomby (nałożona przez Zarząd oraz legalizacyjna). Naruszenie bądź brak plomb jest podstawą do nierozliczenia działkowicza ze wskazań wodomierza w danym roku kalendarzowym.</w:t>
      </w:r>
    </w:p>
    <w:p w:rsidR="005E4FF8" w:rsidRPr="000C33A8" w:rsidRDefault="005E4FF8" w:rsidP="000C33A8">
      <w:pPr>
        <w:rPr>
          <w:rFonts w:ascii="Arial" w:eastAsia="Arial" w:hAnsi="Arial"/>
          <w:sz w:val="24"/>
          <w:szCs w:val="24"/>
        </w:rPr>
      </w:pPr>
    </w:p>
    <w:p w:rsidR="005E4FF8" w:rsidRPr="000C33A8" w:rsidRDefault="005E4FF8" w:rsidP="000C33A8">
      <w:pPr>
        <w:numPr>
          <w:ilvl w:val="0"/>
          <w:numId w:val="2"/>
        </w:numPr>
        <w:tabs>
          <w:tab w:val="left" w:pos="720"/>
        </w:tabs>
        <w:ind w:left="720" w:hanging="364"/>
        <w:jc w:val="both"/>
        <w:rPr>
          <w:rFonts w:ascii="Arial" w:eastAsia="Arial" w:hAnsi="Arial"/>
          <w:sz w:val="24"/>
          <w:szCs w:val="24"/>
        </w:rPr>
      </w:pPr>
      <w:r w:rsidRPr="000C33A8">
        <w:rPr>
          <w:rFonts w:ascii="Arial" w:eastAsia="Arial" w:hAnsi="Arial"/>
          <w:sz w:val="24"/>
          <w:szCs w:val="24"/>
        </w:rPr>
        <w:t>Rozliczenie za zużytą wodę odbywać się będzie na podstawie odczytu wskazania wodomierza przez przedstawiciela Zarządu przy współudziale działkowicza oraz wpłaconej zaliczki na poczet opłaty za wodę, która wnoszona jest każdego roku wraz z opłatami za działkę. Wysokość zaliczki na poczet opłaty za wodę w danym roku kalendarzowym określa uchwała „Walnego</w:t>
      </w:r>
      <w:r w:rsidR="000C33A8">
        <w:rPr>
          <w:rFonts w:ascii="Arial" w:eastAsia="Arial" w:hAnsi="Arial"/>
          <w:sz w:val="24"/>
          <w:szCs w:val="24"/>
        </w:rPr>
        <w:t xml:space="preserve"> </w:t>
      </w:r>
      <w:r w:rsidRPr="000C33A8">
        <w:rPr>
          <w:rFonts w:ascii="Arial" w:eastAsia="Arial" w:hAnsi="Arial"/>
          <w:sz w:val="24"/>
          <w:szCs w:val="24"/>
        </w:rPr>
        <w:t xml:space="preserve">Zebrania”. </w:t>
      </w:r>
      <w:r w:rsidRPr="000C33A8">
        <w:rPr>
          <w:rFonts w:ascii="Arial" w:eastAsia="Arial" w:hAnsi="Arial"/>
          <w:b/>
          <w:sz w:val="24"/>
          <w:szCs w:val="24"/>
        </w:rPr>
        <w:t>Działkowicze, którzy nie dokonali opłaty za wodę w</w:t>
      </w:r>
      <w:r w:rsidRPr="000C33A8">
        <w:rPr>
          <w:rFonts w:ascii="Arial" w:eastAsia="Arial" w:hAnsi="Arial"/>
          <w:sz w:val="24"/>
          <w:szCs w:val="24"/>
        </w:rPr>
        <w:t xml:space="preserve"> </w:t>
      </w:r>
      <w:r w:rsidRPr="000C33A8">
        <w:rPr>
          <w:rFonts w:ascii="Arial" w:eastAsia="Arial" w:hAnsi="Arial"/>
          <w:b/>
          <w:sz w:val="24"/>
          <w:szCs w:val="24"/>
        </w:rPr>
        <w:t>uchwalonym</w:t>
      </w:r>
      <w:r w:rsidRPr="000C33A8">
        <w:rPr>
          <w:rFonts w:ascii="Arial" w:eastAsia="Arial" w:hAnsi="Arial"/>
          <w:sz w:val="24"/>
          <w:szCs w:val="24"/>
        </w:rPr>
        <w:t xml:space="preserve"> </w:t>
      </w:r>
      <w:r w:rsidRPr="000C33A8">
        <w:rPr>
          <w:rFonts w:ascii="Arial" w:eastAsia="Arial" w:hAnsi="Arial"/>
          <w:b/>
          <w:sz w:val="24"/>
          <w:szCs w:val="24"/>
        </w:rPr>
        <w:t>przez „Walne Zebranie” terminie nie będą rozliczani ze wskazań wodomierza(-y).</w:t>
      </w:r>
    </w:p>
    <w:p w:rsidR="005E4FF8" w:rsidRPr="000C33A8" w:rsidRDefault="005E4FF8" w:rsidP="000C33A8">
      <w:pPr>
        <w:rPr>
          <w:rFonts w:ascii="Arial" w:eastAsia="Arial" w:hAnsi="Arial"/>
          <w:sz w:val="24"/>
          <w:szCs w:val="24"/>
        </w:rPr>
      </w:pPr>
    </w:p>
    <w:p w:rsidR="005E4FF8" w:rsidRPr="000C33A8" w:rsidRDefault="005E4FF8" w:rsidP="000C33A8">
      <w:pPr>
        <w:numPr>
          <w:ilvl w:val="0"/>
          <w:numId w:val="2"/>
        </w:numPr>
        <w:tabs>
          <w:tab w:val="left" w:pos="720"/>
        </w:tabs>
        <w:ind w:left="720" w:hanging="364"/>
        <w:rPr>
          <w:rFonts w:ascii="Arial" w:eastAsia="Arial" w:hAnsi="Arial"/>
          <w:sz w:val="24"/>
          <w:szCs w:val="24"/>
        </w:rPr>
      </w:pPr>
      <w:r w:rsidRPr="000C33A8">
        <w:rPr>
          <w:rFonts w:ascii="Arial" w:eastAsia="Arial" w:hAnsi="Arial"/>
          <w:sz w:val="24"/>
          <w:szCs w:val="24"/>
        </w:rPr>
        <w:t>Ustala się opłatę zużycia wody wg wskazań wodomierzy za zużycie 1 m</w:t>
      </w:r>
      <w:r w:rsidRPr="000C33A8">
        <w:rPr>
          <w:rFonts w:ascii="Arial" w:eastAsia="Arial" w:hAnsi="Arial"/>
          <w:sz w:val="24"/>
          <w:szCs w:val="24"/>
          <w:vertAlign w:val="superscript"/>
        </w:rPr>
        <w:t>3</w:t>
      </w:r>
      <w:r w:rsidRPr="000C33A8">
        <w:rPr>
          <w:rFonts w:ascii="Arial" w:eastAsia="Arial" w:hAnsi="Arial"/>
          <w:sz w:val="24"/>
          <w:szCs w:val="24"/>
        </w:rPr>
        <w:t xml:space="preserve"> wody zgodnie z opłatą wskazaną przez gestora sieci w umowie.</w:t>
      </w:r>
    </w:p>
    <w:p w:rsidR="005E4FF8" w:rsidRPr="000C33A8" w:rsidRDefault="005E4FF8" w:rsidP="000C33A8">
      <w:pPr>
        <w:rPr>
          <w:rFonts w:ascii="Arial" w:eastAsia="Arial" w:hAnsi="Arial"/>
          <w:sz w:val="24"/>
          <w:szCs w:val="24"/>
        </w:rPr>
      </w:pPr>
    </w:p>
    <w:p w:rsidR="005E4FF8" w:rsidRPr="000C33A8" w:rsidRDefault="005E4FF8" w:rsidP="000C33A8">
      <w:pPr>
        <w:numPr>
          <w:ilvl w:val="0"/>
          <w:numId w:val="2"/>
        </w:numPr>
        <w:tabs>
          <w:tab w:val="left" w:pos="720"/>
        </w:tabs>
        <w:ind w:left="720" w:hanging="364"/>
        <w:rPr>
          <w:rFonts w:ascii="Arial" w:eastAsia="Arial" w:hAnsi="Arial"/>
          <w:sz w:val="24"/>
          <w:szCs w:val="24"/>
        </w:rPr>
      </w:pPr>
      <w:r w:rsidRPr="000C33A8">
        <w:rPr>
          <w:rFonts w:ascii="Arial" w:eastAsia="Arial" w:hAnsi="Arial"/>
          <w:sz w:val="24"/>
          <w:szCs w:val="24"/>
        </w:rPr>
        <w:t>Termin rozliczenia działkowicza z zużytej wody w danym roku kalendarzowym</w:t>
      </w:r>
    </w:p>
    <w:p w:rsidR="005E4FF8" w:rsidRDefault="005E4FF8" w:rsidP="000C33A8">
      <w:pPr>
        <w:ind w:left="709" w:right="20"/>
        <w:rPr>
          <w:rFonts w:ascii="Arial" w:eastAsia="Arial" w:hAnsi="Arial"/>
          <w:sz w:val="24"/>
          <w:szCs w:val="24"/>
        </w:rPr>
      </w:pPr>
      <w:r w:rsidRPr="000C33A8">
        <w:rPr>
          <w:rFonts w:ascii="Arial" w:eastAsia="Arial" w:hAnsi="Arial"/>
          <w:sz w:val="24"/>
          <w:szCs w:val="24"/>
        </w:rPr>
        <w:t>rozpoczyna się po zamknięciu wody na terenie „Ogrodu”</w:t>
      </w:r>
      <w:r w:rsidR="006C4896">
        <w:rPr>
          <w:rFonts w:ascii="Arial" w:eastAsia="Arial" w:hAnsi="Arial"/>
          <w:sz w:val="24"/>
          <w:szCs w:val="24"/>
        </w:rPr>
        <w:t>,</w:t>
      </w:r>
      <w:r w:rsidRPr="000C33A8">
        <w:rPr>
          <w:rFonts w:ascii="Arial" w:eastAsia="Arial" w:hAnsi="Arial"/>
          <w:sz w:val="24"/>
          <w:szCs w:val="24"/>
        </w:rPr>
        <w:t xml:space="preserve"> a upływa </w:t>
      </w:r>
      <w:r w:rsidRPr="000C33A8">
        <w:rPr>
          <w:rFonts w:ascii="Arial" w:eastAsia="Arial" w:hAnsi="Arial"/>
          <w:b/>
          <w:sz w:val="24"/>
          <w:szCs w:val="24"/>
        </w:rPr>
        <w:t>z dniem 30 listopada</w:t>
      </w:r>
      <w:r w:rsidRPr="000C33A8">
        <w:rPr>
          <w:rFonts w:ascii="Arial" w:eastAsia="Arial" w:hAnsi="Arial"/>
          <w:sz w:val="24"/>
          <w:szCs w:val="24"/>
        </w:rPr>
        <w:t>.</w:t>
      </w:r>
    </w:p>
    <w:p w:rsidR="000C33A8" w:rsidRPr="000C33A8" w:rsidRDefault="000C33A8" w:rsidP="000C33A8">
      <w:pPr>
        <w:ind w:left="720" w:right="20"/>
        <w:rPr>
          <w:rFonts w:ascii="Arial" w:eastAsia="Arial" w:hAnsi="Arial"/>
          <w:sz w:val="24"/>
          <w:szCs w:val="24"/>
        </w:rPr>
      </w:pPr>
    </w:p>
    <w:p w:rsidR="005E4FF8" w:rsidRPr="000C33A8" w:rsidRDefault="005E4FF8" w:rsidP="000C33A8">
      <w:pPr>
        <w:numPr>
          <w:ilvl w:val="0"/>
          <w:numId w:val="3"/>
        </w:numPr>
        <w:tabs>
          <w:tab w:val="left" w:pos="720"/>
        </w:tabs>
        <w:ind w:left="720" w:hanging="364"/>
        <w:jc w:val="both"/>
        <w:rPr>
          <w:rFonts w:ascii="Arial" w:eastAsia="Arial" w:hAnsi="Arial"/>
          <w:sz w:val="24"/>
          <w:szCs w:val="24"/>
        </w:rPr>
      </w:pPr>
      <w:bookmarkStart w:id="1" w:name="page2"/>
      <w:bookmarkEnd w:id="1"/>
      <w:r w:rsidRPr="000C33A8">
        <w:rPr>
          <w:rFonts w:ascii="Arial" w:eastAsia="Arial" w:hAnsi="Arial"/>
          <w:sz w:val="24"/>
          <w:szCs w:val="24"/>
        </w:rPr>
        <w:t>Działkowicz po dokonaniu rozliczenia może dokonać demontażu wodomierza na okres jesienno-zimowy. Montaż przed okresem rozliczeniowym wymaga ponownego zgłoszenia przez Działkowicza i plombowania przez przedstawiciela Zarządu. Ostateczny termin ponownego zgłoszenia upływa z dniem 30 kwietnia danego roku.</w:t>
      </w:r>
    </w:p>
    <w:p w:rsidR="005E4FF8" w:rsidRPr="000C33A8" w:rsidRDefault="005E4FF8" w:rsidP="000C33A8">
      <w:pPr>
        <w:rPr>
          <w:rFonts w:ascii="Arial" w:eastAsia="Arial" w:hAnsi="Arial"/>
          <w:sz w:val="24"/>
          <w:szCs w:val="24"/>
        </w:rPr>
      </w:pPr>
    </w:p>
    <w:p w:rsidR="005E4FF8" w:rsidRPr="000C33A8" w:rsidRDefault="005E4FF8" w:rsidP="000C33A8">
      <w:pPr>
        <w:numPr>
          <w:ilvl w:val="0"/>
          <w:numId w:val="3"/>
        </w:numPr>
        <w:tabs>
          <w:tab w:val="left" w:pos="720"/>
        </w:tabs>
        <w:ind w:left="720" w:right="20" w:hanging="364"/>
        <w:jc w:val="both"/>
        <w:rPr>
          <w:rFonts w:ascii="Arial" w:eastAsia="Arial" w:hAnsi="Arial"/>
          <w:sz w:val="24"/>
          <w:szCs w:val="24"/>
        </w:rPr>
      </w:pPr>
      <w:r w:rsidRPr="000C33A8">
        <w:rPr>
          <w:rFonts w:ascii="Arial" w:eastAsia="Arial" w:hAnsi="Arial"/>
          <w:sz w:val="24"/>
          <w:szCs w:val="24"/>
        </w:rPr>
        <w:t xml:space="preserve">Wszelkie nieprawidłowości oraz usterki związane ze stanem technicznym wodomierza(-y) (szczególnie po okresie zimowym) należy zgłaszać zaraz po rozpoczęciu dostaw wody – jednak nie później niż do dnia 30 kwietnia danego roku. </w:t>
      </w:r>
      <w:r w:rsidRPr="000C33A8">
        <w:rPr>
          <w:rFonts w:ascii="Arial" w:eastAsia="Arial" w:hAnsi="Arial"/>
          <w:sz w:val="24"/>
          <w:szCs w:val="24"/>
          <w:u w:val="single"/>
        </w:rPr>
        <w:t>Po tym terminie działkowicz nie będzie rozliczany ze wskazań</w:t>
      </w:r>
      <w:r w:rsidRPr="000C33A8">
        <w:rPr>
          <w:rFonts w:ascii="Arial" w:eastAsia="Arial" w:hAnsi="Arial"/>
          <w:sz w:val="24"/>
          <w:szCs w:val="24"/>
        </w:rPr>
        <w:t xml:space="preserve"> </w:t>
      </w:r>
      <w:r w:rsidRPr="000C33A8">
        <w:rPr>
          <w:rFonts w:ascii="Arial" w:eastAsia="Arial" w:hAnsi="Arial"/>
          <w:sz w:val="24"/>
          <w:szCs w:val="24"/>
          <w:u w:val="single"/>
        </w:rPr>
        <w:t>wodomierza</w:t>
      </w:r>
      <w:r w:rsidRPr="000C33A8">
        <w:rPr>
          <w:rFonts w:ascii="Arial" w:eastAsia="Arial" w:hAnsi="Arial"/>
          <w:sz w:val="24"/>
          <w:szCs w:val="24"/>
        </w:rPr>
        <w:t>.</w:t>
      </w:r>
    </w:p>
    <w:p w:rsidR="005E4FF8" w:rsidRPr="000C33A8" w:rsidRDefault="005E4FF8" w:rsidP="000C33A8">
      <w:pPr>
        <w:rPr>
          <w:rFonts w:ascii="Arial" w:eastAsia="Arial" w:hAnsi="Arial"/>
          <w:sz w:val="24"/>
          <w:szCs w:val="24"/>
        </w:rPr>
      </w:pPr>
    </w:p>
    <w:p w:rsidR="005E4FF8" w:rsidRPr="000C33A8" w:rsidRDefault="005E4FF8" w:rsidP="000C33A8">
      <w:pPr>
        <w:numPr>
          <w:ilvl w:val="0"/>
          <w:numId w:val="3"/>
        </w:numPr>
        <w:tabs>
          <w:tab w:val="left" w:pos="720"/>
        </w:tabs>
        <w:ind w:left="720" w:right="20" w:hanging="364"/>
        <w:rPr>
          <w:rFonts w:ascii="Arial" w:eastAsia="Arial" w:hAnsi="Arial"/>
          <w:sz w:val="24"/>
          <w:szCs w:val="24"/>
        </w:rPr>
      </w:pPr>
      <w:r w:rsidRPr="000C33A8">
        <w:rPr>
          <w:rFonts w:ascii="Arial" w:eastAsia="Arial" w:hAnsi="Arial"/>
          <w:sz w:val="24"/>
          <w:szCs w:val="24"/>
        </w:rPr>
        <w:t>Działkowicz jest zobowiązany do udostępnienia wodomierza do kontroli przedstawicielom Zarządu ROD na każde ich żądanie.</w:t>
      </w:r>
    </w:p>
    <w:p w:rsidR="005E4FF8" w:rsidRPr="000C33A8" w:rsidRDefault="005E4FF8" w:rsidP="000C33A8">
      <w:pPr>
        <w:rPr>
          <w:rFonts w:ascii="Arial" w:eastAsia="Arial" w:hAnsi="Arial"/>
          <w:sz w:val="24"/>
          <w:szCs w:val="24"/>
        </w:rPr>
      </w:pPr>
    </w:p>
    <w:p w:rsidR="005E4FF8" w:rsidRPr="000C33A8" w:rsidRDefault="005E4FF8" w:rsidP="000C33A8">
      <w:pPr>
        <w:numPr>
          <w:ilvl w:val="0"/>
          <w:numId w:val="3"/>
        </w:numPr>
        <w:tabs>
          <w:tab w:val="left" w:pos="720"/>
        </w:tabs>
        <w:ind w:left="720" w:hanging="364"/>
        <w:jc w:val="both"/>
        <w:rPr>
          <w:rFonts w:ascii="Arial" w:eastAsia="Arial" w:hAnsi="Arial"/>
          <w:sz w:val="24"/>
          <w:szCs w:val="24"/>
        </w:rPr>
      </w:pPr>
      <w:r w:rsidRPr="000C33A8">
        <w:rPr>
          <w:rFonts w:ascii="Arial" w:eastAsia="Arial" w:hAnsi="Arial"/>
          <w:sz w:val="24"/>
          <w:szCs w:val="24"/>
        </w:rPr>
        <w:t>Stwierdzenie przez przedstawicieli Zarządu rażących nieprawidłowości związanych z poborem wody przez działkowicza może stanowić podstawę do wstrzymania dostaw wody do działki lub zastosowania wobec niego § 7</w:t>
      </w:r>
      <w:r w:rsidR="006D53E7">
        <w:rPr>
          <w:rFonts w:ascii="Arial" w:eastAsia="Arial" w:hAnsi="Arial"/>
          <w:sz w:val="24"/>
          <w:szCs w:val="24"/>
        </w:rPr>
        <w:t>3</w:t>
      </w:r>
      <w:bookmarkStart w:id="2" w:name="_GoBack"/>
      <w:bookmarkEnd w:id="2"/>
      <w:r w:rsidRPr="000C33A8">
        <w:rPr>
          <w:rFonts w:ascii="Arial" w:eastAsia="Arial" w:hAnsi="Arial"/>
          <w:sz w:val="24"/>
          <w:szCs w:val="24"/>
        </w:rPr>
        <w:t xml:space="preserve"> pkt. 4 Statutu PZD.</w:t>
      </w:r>
    </w:p>
    <w:p w:rsidR="005E4FF8" w:rsidRPr="000C33A8" w:rsidRDefault="005E4FF8">
      <w:pPr>
        <w:spacing w:line="243" w:lineRule="exact"/>
        <w:rPr>
          <w:rFonts w:ascii="Arial" w:eastAsia="Times New Roman" w:hAnsi="Arial"/>
          <w:sz w:val="24"/>
          <w:szCs w:val="24"/>
        </w:rPr>
      </w:pPr>
    </w:p>
    <w:p w:rsidR="005E4FF8" w:rsidRPr="000C33A8" w:rsidRDefault="005E4FF8">
      <w:pPr>
        <w:spacing w:line="0" w:lineRule="atLeast"/>
        <w:rPr>
          <w:rFonts w:ascii="Arial" w:eastAsia="Arial" w:hAnsi="Arial"/>
          <w:sz w:val="24"/>
          <w:szCs w:val="24"/>
          <w:u w:val="single"/>
        </w:rPr>
      </w:pPr>
      <w:r w:rsidRPr="000C33A8">
        <w:rPr>
          <w:rFonts w:ascii="Arial" w:eastAsia="Arial" w:hAnsi="Arial"/>
          <w:sz w:val="24"/>
          <w:szCs w:val="24"/>
          <w:u w:val="single"/>
        </w:rPr>
        <w:t>Parametry montowanego wodomierza:</w:t>
      </w:r>
    </w:p>
    <w:p w:rsidR="005E4FF8" w:rsidRPr="000C33A8" w:rsidRDefault="005E4FF8">
      <w:pPr>
        <w:spacing w:line="281" w:lineRule="exact"/>
        <w:rPr>
          <w:rFonts w:ascii="Arial" w:eastAsia="Times New Roman" w:hAnsi="Arial"/>
          <w:sz w:val="24"/>
          <w:szCs w:val="24"/>
        </w:rPr>
      </w:pPr>
    </w:p>
    <w:p w:rsidR="005E4FF8" w:rsidRPr="000C33A8" w:rsidRDefault="005E4FF8">
      <w:pPr>
        <w:spacing w:line="0" w:lineRule="atLeast"/>
        <w:rPr>
          <w:rFonts w:ascii="Arial" w:eastAsia="Arial" w:hAnsi="Arial"/>
          <w:sz w:val="24"/>
          <w:szCs w:val="24"/>
        </w:rPr>
      </w:pPr>
      <w:r w:rsidRPr="000C33A8">
        <w:rPr>
          <w:rFonts w:ascii="Arial" w:eastAsia="Arial" w:hAnsi="Arial"/>
          <w:sz w:val="24"/>
          <w:szCs w:val="24"/>
        </w:rPr>
        <w:t>Nr wodomierza …………………………………………</w:t>
      </w:r>
    </w:p>
    <w:p w:rsidR="005E4FF8" w:rsidRPr="000C33A8" w:rsidRDefault="005E4FF8">
      <w:pPr>
        <w:spacing w:line="284" w:lineRule="exact"/>
        <w:rPr>
          <w:rFonts w:ascii="Arial" w:eastAsia="Times New Roman" w:hAnsi="Arial"/>
          <w:sz w:val="24"/>
          <w:szCs w:val="24"/>
        </w:rPr>
      </w:pPr>
    </w:p>
    <w:p w:rsidR="005E4FF8" w:rsidRPr="000C33A8" w:rsidRDefault="005E4FF8">
      <w:pPr>
        <w:spacing w:line="0" w:lineRule="atLeast"/>
        <w:rPr>
          <w:rFonts w:ascii="Arial" w:eastAsia="Arial" w:hAnsi="Arial"/>
          <w:sz w:val="24"/>
          <w:szCs w:val="24"/>
        </w:rPr>
      </w:pPr>
      <w:r w:rsidRPr="000C33A8">
        <w:rPr>
          <w:rFonts w:ascii="Arial" w:eastAsia="Arial" w:hAnsi="Arial"/>
          <w:sz w:val="24"/>
          <w:szCs w:val="24"/>
        </w:rPr>
        <w:t>Stan wodomierza ………………………………………</w:t>
      </w:r>
    </w:p>
    <w:p w:rsidR="005E4FF8" w:rsidRPr="000C33A8" w:rsidRDefault="005E4FF8">
      <w:pPr>
        <w:spacing w:line="281" w:lineRule="exact"/>
        <w:rPr>
          <w:rFonts w:ascii="Arial" w:eastAsia="Times New Roman" w:hAnsi="Arial"/>
          <w:sz w:val="24"/>
          <w:szCs w:val="24"/>
        </w:rPr>
      </w:pPr>
    </w:p>
    <w:p w:rsidR="005E4FF8" w:rsidRPr="000C33A8" w:rsidRDefault="005E4FF8">
      <w:pPr>
        <w:spacing w:line="0" w:lineRule="atLeast"/>
        <w:rPr>
          <w:rFonts w:ascii="Arial" w:eastAsia="Arial" w:hAnsi="Arial"/>
          <w:sz w:val="24"/>
          <w:szCs w:val="24"/>
        </w:rPr>
      </w:pPr>
      <w:r w:rsidRPr="000C33A8">
        <w:rPr>
          <w:rFonts w:ascii="Arial" w:eastAsia="Arial" w:hAnsi="Arial"/>
          <w:sz w:val="24"/>
          <w:szCs w:val="24"/>
        </w:rPr>
        <w:t>Rok legalizacji ………………………………………….</w:t>
      </w:r>
    </w:p>
    <w:p w:rsidR="005E4FF8" w:rsidRPr="000C33A8" w:rsidRDefault="005E4FF8">
      <w:pPr>
        <w:spacing w:line="281" w:lineRule="exact"/>
        <w:rPr>
          <w:rFonts w:ascii="Arial" w:eastAsia="Times New Roman" w:hAnsi="Arial"/>
          <w:sz w:val="24"/>
          <w:szCs w:val="24"/>
        </w:rPr>
      </w:pPr>
    </w:p>
    <w:p w:rsidR="005E4FF8" w:rsidRPr="000C33A8" w:rsidRDefault="005E4FF8">
      <w:pPr>
        <w:spacing w:line="0" w:lineRule="atLeast"/>
        <w:rPr>
          <w:rFonts w:ascii="Arial" w:eastAsia="Arial" w:hAnsi="Arial"/>
          <w:sz w:val="24"/>
          <w:szCs w:val="24"/>
        </w:rPr>
      </w:pPr>
      <w:r w:rsidRPr="000C33A8">
        <w:rPr>
          <w:rFonts w:ascii="Arial" w:eastAsia="Arial" w:hAnsi="Arial"/>
          <w:sz w:val="24"/>
          <w:szCs w:val="24"/>
        </w:rPr>
        <w:t>Założono plombę(-y) szt. ……nr………………………</w:t>
      </w:r>
    </w:p>
    <w:p w:rsidR="005E4FF8" w:rsidRPr="000C33A8" w:rsidRDefault="005E4FF8">
      <w:pPr>
        <w:spacing w:line="0" w:lineRule="atLeast"/>
        <w:rPr>
          <w:rFonts w:ascii="Arial" w:eastAsia="Arial" w:hAnsi="Arial"/>
          <w:sz w:val="24"/>
          <w:szCs w:val="24"/>
        </w:rPr>
        <w:sectPr w:rsidR="005E4FF8" w:rsidRPr="000C33A8">
          <w:pgSz w:w="11900" w:h="16838"/>
          <w:pgMar w:top="1424" w:right="1406" w:bottom="1440" w:left="1420" w:header="0" w:footer="0" w:gutter="0"/>
          <w:cols w:space="0" w:equalWidth="0">
            <w:col w:w="9080"/>
          </w:cols>
          <w:docGrid w:linePitch="360"/>
        </w:sectPr>
      </w:pPr>
    </w:p>
    <w:p w:rsidR="005E4FF8" w:rsidRDefault="005E4FF8">
      <w:pPr>
        <w:spacing w:line="200" w:lineRule="exact"/>
        <w:rPr>
          <w:rFonts w:ascii="Times New Roman" w:eastAsia="Times New Roman" w:hAnsi="Times New Roman"/>
        </w:rPr>
      </w:pPr>
    </w:p>
    <w:p w:rsidR="005E4FF8" w:rsidRDefault="005E4FF8">
      <w:pPr>
        <w:spacing w:line="200" w:lineRule="exact"/>
        <w:rPr>
          <w:rFonts w:ascii="Times New Roman" w:eastAsia="Times New Roman" w:hAnsi="Times New Roman"/>
        </w:rPr>
      </w:pPr>
    </w:p>
    <w:p w:rsidR="005E4FF8" w:rsidRDefault="005E4FF8">
      <w:pPr>
        <w:spacing w:line="200" w:lineRule="exact"/>
        <w:rPr>
          <w:rFonts w:ascii="Times New Roman" w:eastAsia="Times New Roman" w:hAnsi="Times New Roman"/>
        </w:rPr>
      </w:pPr>
    </w:p>
    <w:p w:rsidR="005E4FF8" w:rsidRDefault="005E4FF8">
      <w:pPr>
        <w:spacing w:line="200" w:lineRule="exact"/>
        <w:rPr>
          <w:rFonts w:ascii="Times New Roman" w:eastAsia="Times New Roman" w:hAnsi="Times New Roman"/>
        </w:rPr>
      </w:pPr>
    </w:p>
    <w:p w:rsidR="005E4FF8" w:rsidRDefault="005E4FF8">
      <w:pPr>
        <w:spacing w:line="200" w:lineRule="exact"/>
        <w:rPr>
          <w:rFonts w:ascii="Times New Roman" w:eastAsia="Times New Roman" w:hAnsi="Times New Roman"/>
        </w:rPr>
      </w:pPr>
    </w:p>
    <w:p w:rsidR="005E4FF8" w:rsidRDefault="005E4FF8">
      <w:pPr>
        <w:spacing w:line="311" w:lineRule="exact"/>
        <w:rPr>
          <w:rFonts w:ascii="Times New Roman" w:eastAsia="Times New Roman" w:hAnsi="Times New Roman"/>
        </w:rPr>
      </w:pPr>
    </w:p>
    <w:p w:rsidR="005E4FF8" w:rsidRDefault="005E4FF8">
      <w:pPr>
        <w:spacing w:line="0" w:lineRule="atLeast"/>
        <w:ind w:left="360"/>
        <w:rPr>
          <w:rFonts w:ascii="Arial" w:eastAsia="Arial" w:hAnsi="Arial"/>
          <w:sz w:val="24"/>
        </w:rPr>
      </w:pPr>
      <w:r>
        <w:rPr>
          <w:rFonts w:ascii="Arial" w:eastAsia="Arial" w:hAnsi="Arial"/>
          <w:sz w:val="24"/>
        </w:rPr>
        <w:t>…………………………………..</w:t>
      </w:r>
    </w:p>
    <w:p w:rsidR="005E4FF8" w:rsidRDefault="005E4FF8">
      <w:pPr>
        <w:spacing w:line="200" w:lineRule="exact"/>
        <w:rPr>
          <w:rFonts w:ascii="Times New Roman" w:eastAsia="Times New Roman" w:hAnsi="Times New Roman"/>
        </w:rPr>
      </w:pPr>
      <w:r>
        <w:rPr>
          <w:rFonts w:ascii="Arial" w:eastAsia="Arial" w:hAnsi="Arial"/>
          <w:sz w:val="24"/>
        </w:rPr>
        <w:br w:type="column"/>
      </w:r>
    </w:p>
    <w:p w:rsidR="005E4FF8" w:rsidRDefault="005E4FF8">
      <w:pPr>
        <w:spacing w:line="200" w:lineRule="exact"/>
        <w:rPr>
          <w:rFonts w:ascii="Times New Roman" w:eastAsia="Times New Roman" w:hAnsi="Times New Roman"/>
        </w:rPr>
      </w:pPr>
    </w:p>
    <w:p w:rsidR="005E4FF8" w:rsidRDefault="005E4FF8">
      <w:pPr>
        <w:spacing w:line="200" w:lineRule="exact"/>
        <w:rPr>
          <w:rFonts w:ascii="Times New Roman" w:eastAsia="Times New Roman" w:hAnsi="Times New Roman"/>
        </w:rPr>
      </w:pPr>
    </w:p>
    <w:p w:rsidR="005E4FF8" w:rsidRDefault="005E4FF8">
      <w:pPr>
        <w:spacing w:line="200" w:lineRule="exact"/>
        <w:rPr>
          <w:rFonts w:ascii="Times New Roman" w:eastAsia="Times New Roman" w:hAnsi="Times New Roman"/>
        </w:rPr>
      </w:pPr>
    </w:p>
    <w:p w:rsidR="005E4FF8" w:rsidRDefault="005E4FF8">
      <w:pPr>
        <w:spacing w:line="200" w:lineRule="exact"/>
        <w:rPr>
          <w:rFonts w:ascii="Times New Roman" w:eastAsia="Times New Roman" w:hAnsi="Times New Roman"/>
        </w:rPr>
      </w:pPr>
    </w:p>
    <w:p w:rsidR="005E4FF8" w:rsidRDefault="005E4FF8">
      <w:pPr>
        <w:spacing w:line="311" w:lineRule="exact"/>
        <w:rPr>
          <w:rFonts w:ascii="Times New Roman" w:eastAsia="Times New Roman" w:hAnsi="Times New Roman"/>
        </w:rPr>
      </w:pPr>
    </w:p>
    <w:p w:rsidR="005E4FF8" w:rsidRDefault="005E4FF8">
      <w:pPr>
        <w:spacing w:line="0" w:lineRule="atLeast"/>
        <w:rPr>
          <w:rFonts w:ascii="Arial" w:eastAsia="Arial" w:hAnsi="Arial"/>
          <w:sz w:val="24"/>
        </w:rPr>
      </w:pPr>
      <w:r>
        <w:rPr>
          <w:rFonts w:ascii="Arial" w:eastAsia="Arial" w:hAnsi="Arial"/>
          <w:sz w:val="24"/>
        </w:rPr>
        <w:t>…………………………………..</w:t>
      </w:r>
    </w:p>
    <w:p w:rsidR="005E4FF8" w:rsidRDefault="005E4FF8">
      <w:pPr>
        <w:spacing w:line="0" w:lineRule="atLeast"/>
        <w:rPr>
          <w:rFonts w:ascii="Arial" w:eastAsia="Arial" w:hAnsi="Arial"/>
          <w:sz w:val="24"/>
        </w:rPr>
        <w:sectPr w:rsidR="005E4FF8">
          <w:type w:val="continuous"/>
          <w:pgSz w:w="11900" w:h="16838"/>
          <w:pgMar w:top="1424" w:right="1406" w:bottom="1440" w:left="1420" w:header="0" w:footer="0" w:gutter="0"/>
          <w:cols w:num="2" w:space="0" w:equalWidth="0">
            <w:col w:w="4940" w:space="720"/>
            <w:col w:w="3420"/>
          </w:cols>
          <w:docGrid w:linePitch="360"/>
        </w:sectPr>
      </w:pPr>
    </w:p>
    <w:p w:rsidR="005E4FF8" w:rsidRDefault="005E4FF8">
      <w:pPr>
        <w:spacing w:line="62" w:lineRule="exact"/>
        <w:rPr>
          <w:rFonts w:ascii="Times New Roman" w:eastAsia="Times New Roman" w:hAnsi="Times New Roman"/>
        </w:rPr>
      </w:pPr>
    </w:p>
    <w:p w:rsidR="005E4FF8" w:rsidRPr="000C33A8" w:rsidRDefault="005E4FF8">
      <w:pPr>
        <w:spacing w:line="0" w:lineRule="atLeast"/>
        <w:ind w:left="520"/>
        <w:rPr>
          <w:sz w:val="21"/>
        </w:rPr>
      </w:pPr>
      <w:r w:rsidRPr="000C33A8">
        <w:rPr>
          <w:sz w:val="21"/>
        </w:rPr>
        <w:t>podpis przedstawiciela zarządu</w:t>
      </w:r>
    </w:p>
    <w:p w:rsidR="005E4FF8" w:rsidRDefault="005E4FF8">
      <w:pPr>
        <w:spacing w:line="62" w:lineRule="exact"/>
        <w:rPr>
          <w:rFonts w:ascii="Times New Roman" w:eastAsia="Times New Roman" w:hAnsi="Times New Roman"/>
        </w:rPr>
      </w:pPr>
      <w:r>
        <w:rPr>
          <w:sz w:val="21"/>
        </w:rPr>
        <w:br w:type="column"/>
      </w:r>
    </w:p>
    <w:p w:rsidR="005E4FF8" w:rsidRDefault="005E4FF8">
      <w:pPr>
        <w:spacing w:line="0" w:lineRule="atLeast"/>
        <w:rPr>
          <w:sz w:val="21"/>
        </w:rPr>
      </w:pPr>
      <w:r>
        <w:rPr>
          <w:sz w:val="21"/>
        </w:rPr>
        <w:t>podpis działkowicza</w:t>
      </w:r>
    </w:p>
    <w:p w:rsidR="005E4FF8" w:rsidRDefault="005E4FF8">
      <w:pPr>
        <w:spacing w:line="0" w:lineRule="atLeast"/>
        <w:rPr>
          <w:sz w:val="21"/>
        </w:rPr>
        <w:sectPr w:rsidR="005E4FF8">
          <w:type w:val="continuous"/>
          <w:pgSz w:w="11900" w:h="16838"/>
          <w:pgMar w:top="1424" w:right="1406" w:bottom="1440" w:left="1420" w:header="0" w:footer="0" w:gutter="0"/>
          <w:cols w:num="2" w:space="0" w:equalWidth="0">
            <w:col w:w="5700" w:space="720"/>
            <w:col w:w="2660"/>
          </w:cols>
          <w:docGrid w:linePitch="360"/>
        </w:sectPr>
      </w:pPr>
    </w:p>
    <w:p w:rsidR="005E4FF8" w:rsidRDefault="005E4FF8">
      <w:pPr>
        <w:spacing w:line="200" w:lineRule="exact"/>
        <w:rPr>
          <w:rFonts w:ascii="Times New Roman" w:eastAsia="Times New Roman" w:hAnsi="Times New Roman"/>
        </w:rPr>
      </w:pPr>
    </w:p>
    <w:p w:rsidR="005E4FF8" w:rsidRDefault="005E4FF8">
      <w:pPr>
        <w:spacing w:line="200" w:lineRule="exact"/>
        <w:rPr>
          <w:rFonts w:ascii="Times New Roman" w:eastAsia="Times New Roman" w:hAnsi="Times New Roman"/>
        </w:rPr>
      </w:pPr>
    </w:p>
    <w:p w:rsidR="005E4FF8" w:rsidRDefault="005E4FF8">
      <w:pPr>
        <w:spacing w:line="354" w:lineRule="exact"/>
        <w:rPr>
          <w:rFonts w:ascii="Times New Roman" w:eastAsia="Times New Roman" w:hAnsi="Times New Roman"/>
        </w:rPr>
      </w:pPr>
    </w:p>
    <w:p w:rsidR="005E4FF8" w:rsidRDefault="005E4FF8">
      <w:pPr>
        <w:spacing w:line="0" w:lineRule="atLeast"/>
        <w:ind w:left="5660"/>
        <w:rPr>
          <w:rFonts w:ascii="Arial" w:eastAsia="Arial" w:hAnsi="Arial"/>
          <w:sz w:val="24"/>
        </w:rPr>
      </w:pPr>
      <w:r>
        <w:rPr>
          <w:rFonts w:ascii="Arial" w:eastAsia="Arial" w:hAnsi="Arial"/>
          <w:sz w:val="24"/>
        </w:rPr>
        <w:t>…………………………………..</w:t>
      </w:r>
    </w:p>
    <w:p w:rsidR="005E4FF8" w:rsidRDefault="005E4FF8">
      <w:pPr>
        <w:spacing w:line="235" w:lineRule="auto"/>
        <w:ind w:left="6120"/>
        <w:rPr>
          <w:sz w:val="22"/>
        </w:rPr>
      </w:pPr>
      <w:r>
        <w:rPr>
          <w:sz w:val="22"/>
        </w:rPr>
        <w:t>nr telefonu kontaktowego</w:t>
      </w:r>
    </w:p>
    <w:sectPr w:rsidR="005E4FF8">
      <w:type w:val="continuous"/>
      <w:pgSz w:w="11900" w:h="16838"/>
      <w:pgMar w:top="1424" w:right="1406" w:bottom="1440" w:left="1420" w:header="0" w:footer="0" w:gutter="0"/>
      <w:cols w:space="0" w:equalWidth="0">
        <w:col w:w="9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6334872"/>
    <w:lvl w:ilvl="0" w:tplc="4A04CD0C">
      <w:start w:val="1"/>
      <w:numFmt w:val="decimal"/>
      <w:lvlText w:val="%1."/>
      <w:lvlJc w:val="left"/>
    </w:lvl>
    <w:lvl w:ilvl="1" w:tplc="DAF6AA1C">
      <w:start w:val="1"/>
      <w:numFmt w:val="bullet"/>
      <w:lvlText w:val=""/>
      <w:lvlJc w:val="left"/>
    </w:lvl>
    <w:lvl w:ilvl="2" w:tplc="9FCE2A32">
      <w:start w:val="1"/>
      <w:numFmt w:val="bullet"/>
      <w:lvlText w:val=""/>
      <w:lvlJc w:val="left"/>
    </w:lvl>
    <w:lvl w:ilvl="3" w:tplc="1418644C">
      <w:start w:val="1"/>
      <w:numFmt w:val="bullet"/>
      <w:lvlText w:val=""/>
      <w:lvlJc w:val="left"/>
    </w:lvl>
    <w:lvl w:ilvl="4" w:tplc="483812BE">
      <w:start w:val="1"/>
      <w:numFmt w:val="bullet"/>
      <w:lvlText w:val=""/>
      <w:lvlJc w:val="left"/>
    </w:lvl>
    <w:lvl w:ilvl="5" w:tplc="44B0A5EE">
      <w:start w:val="1"/>
      <w:numFmt w:val="bullet"/>
      <w:lvlText w:val=""/>
      <w:lvlJc w:val="left"/>
    </w:lvl>
    <w:lvl w:ilvl="6" w:tplc="10ACEC20">
      <w:start w:val="1"/>
      <w:numFmt w:val="bullet"/>
      <w:lvlText w:val=""/>
      <w:lvlJc w:val="left"/>
    </w:lvl>
    <w:lvl w:ilvl="7" w:tplc="48D21122">
      <w:start w:val="1"/>
      <w:numFmt w:val="bullet"/>
      <w:lvlText w:val=""/>
      <w:lvlJc w:val="left"/>
    </w:lvl>
    <w:lvl w:ilvl="8" w:tplc="C21C301C">
      <w:start w:val="1"/>
      <w:numFmt w:val="bullet"/>
      <w:lvlText w:val=""/>
      <w:lvlJc w:val="left"/>
    </w:lvl>
  </w:abstractNum>
  <w:abstractNum w:abstractNumId="1" w15:restartNumberingAfterBreak="0">
    <w:nsid w:val="00000002"/>
    <w:multiLevelType w:val="hybridMultilevel"/>
    <w:tmpl w:val="74B0DC50"/>
    <w:lvl w:ilvl="0" w:tplc="0046F010">
      <w:start w:val="4"/>
      <w:numFmt w:val="decimal"/>
      <w:lvlText w:val="%1."/>
      <w:lvlJc w:val="left"/>
    </w:lvl>
    <w:lvl w:ilvl="1" w:tplc="2A86C43A">
      <w:start w:val="1"/>
      <w:numFmt w:val="bullet"/>
      <w:lvlText w:val=""/>
      <w:lvlJc w:val="left"/>
    </w:lvl>
    <w:lvl w:ilvl="2" w:tplc="8DBE19BE">
      <w:start w:val="1"/>
      <w:numFmt w:val="bullet"/>
      <w:lvlText w:val=""/>
      <w:lvlJc w:val="left"/>
    </w:lvl>
    <w:lvl w:ilvl="3" w:tplc="E2D4A504">
      <w:start w:val="1"/>
      <w:numFmt w:val="bullet"/>
      <w:lvlText w:val=""/>
      <w:lvlJc w:val="left"/>
    </w:lvl>
    <w:lvl w:ilvl="4" w:tplc="3A7857DC">
      <w:start w:val="1"/>
      <w:numFmt w:val="bullet"/>
      <w:lvlText w:val=""/>
      <w:lvlJc w:val="left"/>
    </w:lvl>
    <w:lvl w:ilvl="5" w:tplc="15EA1EE6">
      <w:start w:val="1"/>
      <w:numFmt w:val="bullet"/>
      <w:lvlText w:val=""/>
      <w:lvlJc w:val="left"/>
    </w:lvl>
    <w:lvl w:ilvl="6" w:tplc="D780D0A4">
      <w:start w:val="1"/>
      <w:numFmt w:val="bullet"/>
      <w:lvlText w:val=""/>
      <w:lvlJc w:val="left"/>
    </w:lvl>
    <w:lvl w:ilvl="7" w:tplc="DFA8B0F0">
      <w:start w:val="1"/>
      <w:numFmt w:val="bullet"/>
      <w:lvlText w:val=""/>
      <w:lvlJc w:val="left"/>
    </w:lvl>
    <w:lvl w:ilvl="8" w:tplc="5D747F26">
      <w:start w:val="1"/>
      <w:numFmt w:val="bullet"/>
      <w:lvlText w:val=""/>
      <w:lvlJc w:val="left"/>
    </w:lvl>
  </w:abstractNum>
  <w:abstractNum w:abstractNumId="2" w15:restartNumberingAfterBreak="0">
    <w:nsid w:val="00000003"/>
    <w:multiLevelType w:val="hybridMultilevel"/>
    <w:tmpl w:val="19495CFE"/>
    <w:lvl w:ilvl="0" w:tplc="4DFC39A0">
      <w:start w:val="10"/>
      <w:numFmt w:val="decimal"/>
      <w:lvlText w:val="%1."/>
      <w:lvlJc w:val="left"/>
    </w:lvl>
    <w:lvl w:ilvl="1" w:tplc="1A64C126">
      <w:start w:val="1"/>
      <w:numFmt w:val="bullet"/>
      <w:lvlText w:val=""/>
      <w:lvlJc w:val="left"/>
    </w:lvl>
    <w:lvl w:ilvl="2" w:tplc="6A10670E">
      <w:start w:val="1"/>
      <w:numFmt w:val="bullet"/>
      <w:lvlText w:val=""/>
      <w:lvlJc w:val="left"/>
    </w:lvl>
    <w:lvl w:ilvl="3" w:tplc="1C6498C6">
      <w:start w:val="1"/>
      <w:numFmt w:val="bullet"/>
      <w:lvlText w:val=""/>
      <w:lvlJc w:val="left"/>
    </w:lvl>
    <w:lvl w:ilvl="4" w:tplc="5694BFFE">
      <w:start w:val="1"/>
      <w:numFmt w:val="bullet"/>
      <w:lvlText w:val=""/>
      <w:lvlJc w:val="left"/>
    </w:lvl>
    <w:lvl w:ilvl="5" w:tplc="1A42A010">
      <w:start w:val="1"/>
      <w:numFmt w:val="bullet"/>
      <w:lvlText w:val=""/>
      <w:lvlJc w:val="left"/>
    </w:lvl>
    <w:lvl w:ilvl="6" w:tplc="092AD22C">
      <w:start w:val="1"/>
      <w:numFmt w:val="bullet"/>
      <w:lvlText w:val=""/>
      <w:lvlJc w:val="left"/>
    </w:lvl>
    <w:lvl w:ilvl="7" w:tplc="748EEAC6">
      <w:start w:val="1"/>
      <w:numFmt w:val="bullet"/>
      <w:lvlText w:val=""/>
      <w:lvlJc w:val="left"/>
    </w:lvl>
    <w:lvl w:ilvl="8" w:tplc="4AB09DCE">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A8"/>
    <w:rsid w:val="000C33A8"/>
    <w:rsid w:val="005E4FF8"/>
    <w:rsid w:val="006C4896"/>
    <w:rsid w:val="006D53E7"/>
    <w:rsid w:val="00770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B89AAB-9CEA-46AD-9D14-A1B4299F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3127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cp:lastModifiedBy>Konto Microsoft</cp:lastModifiedBy>
  <cp:revision>3</cp:revision>
  <dcterms:created xsi:type="dcterms:W3CDTF">2021-02-28T10:59:00Z</dcterms:created>
  <dcterms:modified xsi:type="dcterms:W3CDTF">2025-04-18T18:27:00Z</dcterms:modified>
</cp:coreProperties>
</file>